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5104"/>
      </w:tblGrid>
      <w:tr w:rsidR="009A6329">
        <w:tc>
          <w:tcPr>
            <w:tcW w:w="5103" w:type="dxa"/>
          </w:tcPr>
          <w:p w:rsidR="009A6329" w:rsidRDefault="009A63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 апреля 2021 года</w:t>
            </w:r>
          </w:p>
        </w:tc>
        <w:tc>
          <w:tcPr>
            <w:tcW w:w="5103" w:type="dxa"/>
          </w:tcPr>
          <w:p w:rsidR="009A6329" w:rsidRDefault="009A63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 27-ЗАО</w:t>
            </w:r>
          </w:p>
        </w:tc>
      </w:tr>
    </w:tbl>
    <w:p w:rsidR="009A6329" w:rsidRDefault="009A6329" w:rsidP="009A6329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Arial" w:hAnsi="Arial" w:cs="Arial"/>
          <w:sz w:val="2"/>
          <w:szCs w:val="2"/>
        </w:rPr>
      </w:pPr>
    </w:p>
    <w:p w:rsidR="009A6329" w:rsidRDefault="009A6329" w:rsidP="009A632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0"/>
          <w:szCs w:val="20"/>
        </w:rPr>
      </w:pPr>
    </w:p>
    <w:p w:rsidR="009A6329" w:rsidRDefault="009A6329" w:rsidP="009A632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b/>
          <w:bCs/>
          <w:color w:val="auto"/>
          <w:sz w:val="20"/>
          <w:szCs w:val="20"/>
        </w:rPr>
      </w:pPr>
      <w:r>
        <w:rPr>
          <w:rFonts w:ascii="Arial" w:eastAsiaTheme="minorHAnsi" w:hAnsi="Arial" w:cs="Arial"/>
          <w:b/>
          <w:bCs/>
          <w:color w:val="auto"/>
          <w:sz w:val="20"/>
          <w:szCs w:val="20"/>
        </w:rPr>
        <w:t>ЯМАЛО-НЕНЕЦКИЙ АВТОНОМНЫЙ ОКРУГ</w:t>
      </w:r>
    </w:p>
    <w:p w:rsidR="009A6329" w:rsidRDefault="009A6329" w:rsidP="009A632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b/>
          <w:bCs/>
          <w:color w:val="auto"/>
          <w:sz w:val="20"/>
          <w:szCs w:val="20"/>
        </w:rPr>
      </w:pPr>
    </w:p>
    <w:p w:rsidR="009A6329" w:rsidRDefault="009A6329" w:rsidP="009A632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b/>
          <w:bCs/>
          <w:color w:val="auto"/>
          <w:sz w:val="20"/>
          <w:szCs w:val="20"/>
        </w:rPr>
      </w:pPr>
      <w:r>
        <w:rPr>
          <w:rFonts w:ascii="Arial" w:eastAsiaTheme="minorHAnsi" w:hAnsi="Arial" w:cs="Arial"/>
          <w:b/>
          <w:bCs/>
          <w:color w:val="auto"/>
          <w:sz w:val="20"/>
          <w:szCs w:val="20"/>
        </w:rPr>
        <w:t>ЗАКОН</w:t>
      </w:r>
    </w:p>
    <w:p w:rsidR="009A6329" w:rsidRDefault="009A6329" w:rsidP="009A632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b/>
          <w:bCs/>
          <w:color w:val="auto"/>
          <w:sz w:val="20"/>
          <w:szCs w:val="20"/>
        </w:rPr>
      </w:pPr>
    </w:p>
    <w:p w:rsidR="009A6329" w:rsidRDefault="009A6329" w:rsidP="009A632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b/>
          <w:bCs/>
          <w:color w:val="auto"/>
          <w:sz w:val="20"/>
          <w:szCs w:val="20"/>
        </w:rPr>
      </w:pPr>
      <w:r>
        <w:rPr>
          <w:rFonts w:ascii="Arial" w:eastAsiaTheme="minorHAnsi" w:hAnsi="Arial" w:cs="Arial"/>
          <w:b/>
          <w:bCs/>
          <w:color w:val="auto"/>
          <w:sz w:val="20"/>
          <w:szCs w:val="20"/>
        </w:rPr>
        <w:t>О ВНЕСЕНИИ ИЗМЕНЕНИЙ В ЗАКОН ЯМАЛО-НЕНЕЦКОГО АВТОНОМНОГО</w:t>
      </w:r>
    </w:p>
    <w:p w:rsidR="009A6329" w:rsidRDefault="009A6329" w:rsidP="009A632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b/>
          <w:bCs/>
          <w:color w:val="auto"/>
          <w:sz w:val="20"/>
          <w:szCs w:val="20"/>
        </w:rPr>
      </w:pPr>
      <w:r>
        <w:rPr>
          <w:rFonts w:ascii="Arial" w:eastAsiaTheme="minorHAnsi" w:hAnsi="Arial" w:cs="Arial"/>
          <w:b/>
          <w:bCs/>
          <w:color w:val="auto"/>
          <w:sz w:val="20"/>
          <w:szCs w:val="20"/>
        </w:rPr>
        <w:t>ОКРУГА "О НАДЕЛЕНИИ ОРГАНОВ МЕСТНОГО САМОУПРАВЛЕНИЯ</w:t>
      </w:r>
    </w:p>
    <w:p w:rsidR="009A6329" w:rsidRDefault="009A6329" w:rsidP="009A632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b/>
          <w:bCs/>
          <w:color w:val="auto"/>
          <w:sz w:val="20"/>
          <w:szCs w:val="20"/>
        </w:rPr>
      </w:pPr>
      <w:r>
        <w:rPr>
          <w:rFonts w:ascii="Arial" w:eastAsiaTheme="minorHAnsi" w:hAnsi="Arial" w:cs="Arial"/>
          <w:b/>
          <w:bCs/>
          <w:color w:val="auto"/>
          <w:sz w:val="20"/>
          <w:szCs w:val="20"/>
        </w:rPr>
        <w:t>ОТДЕЛЬНЫМИ ГОСУДАРСТВЕННЫМИ ПОЛНОМОЧИЯМИ ЯМАЛО-НЕНЕЦКОГО</w:t>
      </w:r>
    </w:p>
    <w:p w:rsidR="009A6329" w:rsidRDefault="009A6329" w:rsidP="009A632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b/>
          <w:bCs/>
          <w:color w:val="auto"/>
          <w:sz w:val="20"/>
          <w:szCs w:val="20"/>
        </w:rPr>
      </w:pPr>
      <w:r>
        <w:rPr>
          <w:rFonts w:ascii="Arial" w:eastAsiaTheme="minorHAnsi" w:hAnsi="Arial" w:cs="Arial"/>
          <w:b/>
          <w:bCs/>
          <w:color w:val="auto"/>
          <w:sz w:val="20"/>
          <w:szCs w:val="20"/>
        </w:rPr>
        <w:t>АВТОНОМНОГО ОКРУГА ПО ОБЕСПЕЧЕНИЮ НЕКОТОРЫХ ГАРАНТИЙ ПРАВ</w:t>
      </w:r>
    </w:p>
    <w:p w:rsidR="009A6329" w:rsidRDefault="009A6329" w:rsidP="009A632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b/>
          <w:bCs/>
          <w:color w:val="auto"/>
          <w:sz w:val="20"/>
          <w:szCs w:val="20"/>
        </w:rPr>
      </w:pPr>
      <w:r>
        <w:rPr>
          <w:rFonts w:ascii="Arial" w:eastAsiaTheme="minorHAnsi" w:hAnsi="Arial" w:cs="Arial"/>
          <w:b/>
          <w:bCs/>
          <w:color w:val="auto"/>
          <w:sz w:val="20"/>
          <w:szCs w:val="20"/>
        </w:rPr>
        <w:t>ЛИЦ ИЗ ЧИСЛА КОРЕННЫХ МАЛОЧИСЛЕННЫХ НАРОДОВ СЕВЕРА</w:t>
      </w:r>
    </w:p>
    <w:p w:rsidR="009A6329" w:rsidRDefault="009A6329" w:rsidP="009A632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b/>
          <w:bCs/>
          <w:color w:val="auto"/>
          <w:sz w:val="20"/>
          <w:szCs w:val="20"/>
        </w:rPr>
      </w:pPr>
      <w:r>
        <w:rPr>
          <w:rFonts w:ascii="Arial" w:eastAsiaTheme="minorHAnsi" w:hAnsi="Arial" w:cs="Arial"/>
          <w:b/>
          <w:bCs/>
          <w:color w:val="auto"/>
          <w:sz w:val="20"/>
          <w:szCs w:val="20"/>
        </w:rPr>
        <w:t>В ЯМАЛО-НЕНЕЦКОМ АВТОНОМНОМ ОКРУГЕ, А ТАКЖЕ ИНЫХ ЛИЦ,</w:t>
      </w:r>
    </w:p>
    <w:p w:rsidR="009A6329" w:rsidRDefault="009A6329" w:rsidP="009A632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b/>
          <w:bCs/>
          <w:color w:val="auto"/>
          <w:sz w:val="20"/>
          <w:szCs w:val="20"/>
        </w:rPr>
      </w:pPr>
      <w:r>
        <w:rPr>
          <w:rFonts w:ascii="Arial" w:eastAsiaTheme="minorHAnsi" w:hAnsi="Arial" w:cs="Arial"/>
          <w:b/>
          <w:bCs/>
          <w:color w:val="auto"/>
          <w:sz w:val="20"/>
          <w:szCs w:val="20"/>
        </w:rPr>
        <w:t>НЕ ОТНОСЯЩИХСЯ К КОРЕННЫМ МАЛОЧИСЛЕННЫМ НАРОДАМ СЕВЕРА</w:t>
      </w:r>
    </w:p>
    <w:p w:rsidR="009A6329" w:rsidRDefault="009A6329" w:rsidP="009A632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b/>
          <w:bCs/>
          <w:color w:val="auto"/>
          <w:sz w:val="20"/>
          <w:szCs w:val="20"/>
        </w:rPr>
      </w:pPr>
      <w:r>
        <w:rPr>
          <w:rFonts w:ascii="Arial" w:eastAsiaTheme="minorHAnsi" w:hAnsi="Arial" w:cs="Arial"/>
          <w:b/>
          <w:bCs/>
          <w:color w:val="auto"/>
          <w:sz w:val="20"/>
          <w:szCs w:val="20"/>
        </w:rPr>
        <w:t>В ЯМАЛО-НЕНЕЦКОМ АВТОНОМНОМ ОКРУГЕ, ПОСТОЯННО ПРОЖИВАЮЩИХ</w:t>
      </w:r>
    </w:p>
    <w:p w:rsidR="009A6329" w:rsidRDefault="009A6329" w:rsidP="009A632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b/>
          <w:bCs/>
          <w:color w:val="auto"/>
          <w:sz w:val="20"/>
          <w:szCs w:val="20"/>
        </w:rPr>
      </w:pPr>
      <w:r>
        <w:rPr>
          <w:rFonts w:ascii="Arial" w:eastAsiaTheme="minorHAnsi" w:hAnsi="Arial" w:cs="Arial"/>
          <w:b/>
          <w:bCs/>
          <w:color w:val="auto"/>
          <w:sz w:val="20"/>
          <w:szCs w:val="20"/>
        </w:rPr>
        <w:t>НА ТЕРРИТОРИИ ЯМАЛО-НЕНЕЦКОГО АВТОНОМНОГО ОКРУГА, ВЕДУЩИХ</w:t>
      </w:r>
    </w:p>
    <w:p w:rsidR="009A6329" w:rsidRDefault="009A6329" w:rsidP="009A632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b/>
          <w:bCs/>
          <w:color w:val="auto"/>
          <w:sz w:val="20"/>
          <w:szCs w:val="20"/>
        </w:rPr>
      </w:pPr>
      <w:r>
        <w:rPr>
          <w:rFonts w:ascii="Arial" w:eastAsiaTheme="minorHAnsi" w:hAnsi="Arial" w:cs="Arial"/>
          <w:b/>
          <w:bCs/>
          <w:color w:val="auto"/>
          <w:sz w:val="20"/>
          <w:szCs w:val="20"/>
        </w:rPr>
        <w:t>ТРАДИЦИОННЫЙ ОБРАЗ ЖИЗНИ КОРЕННЫХ МАЛОЧИСЛЕННЫХ НАРОДОВ</w:t>
      </w:r>
    </w:p>
    <w:p w:rsidR="009A6329" w:rsidRDefault="009A6329" w:rsidP="009A632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b/>
          <w:bCs/>
          <w:color w:val="auto"/>
          <w:sz w:val="20"/>
          <w:szCs w:val="20"/>
        </w:rPr>
      </w:pPr>
      <w:r>
        <w:rPr>
          <w:rFonts w:ascii="Arial" w:eastAsiaTheme="minorHAnsi" w:hAnsi="Arial" w:cs="Arial"/>
          <w:b/>
          <w:bCs/>
          <w:color w:val="auto"/>
          <w:sz w:val="20"/>
          <w:szCs w:val="20"/>
        </w:rPr>
        <w:t>СЕВЕРА В ЯМАЛО-НЕНЕЦКОМ АВТОНОМНОМ ОКРУГЕ, ОСУЩЕСТВЛЯЮЩИХ</w:t>
      </w:r>
    </w:p>
    <w:p w:rsidR="009A6329" w:rsidRDefault="009A6329" w:rsidP="009A632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b/>
          <w:bCs/>
          <w:color w:val="auto"/>
          <w:sz w:val="20"/>
          <w:szCs w:val="20"/>
        </w:rPr>
      </w:pPr>
      <w:r>
        <w:rPr>
          <w:rFonts w:ascii="Arial" w:eastAsiaTheme="minorHAnsi" w:hAnsi="Arial" w:cs="Arial"/>
          <w:b/>
          <w:bCs/>
          <w:color w:val="auto"/>
          <w:sz w:val="20"/>
          <w:szCs w:val="20"/>
        </w:rPr>
        <w:t>ТРАДИЦИОННУЮ ХОЗЯЙСТВЕННУЮ ДЕЯТЕЛЬНОСТЬ И ЗАНИМАЮЩИХСЯ</w:t>
      </w:r>
    </w:p>
    <w:p w:rsidR="009A6329" w:rsidRDefault="009A6329" w:rsidP="009A632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b/>
          <w:bCs/>
          <w:color w:val="auto"/>
          <w:sz w:val="20"/>
          <w:szCs w:val="20"/>
        </w:rPr>
      </w:pPr>
      <w:r>
        <w:rPr>
          <w:rFonts w:ascii="Arial" w:eastAsiaTheme="minorHAnsi" w:hAnsi="Arial" w:cs="Arial"/>
          <w:b/>
          <w:bCs/>
          <w:color w:val="auto"/>
          <w:sz w:val="20"/>
          <w:szCs w:val="20"/>
        </w:rPr>
        <w:t>ТРАДИЦИОННЫМИ ПРОМЫСЛАМИ В МЕСТАХ ТРАДИЦИОННОГО ПРОЖИВАНИЯ</w:t>
      </w:r>
    </w:p>
    <w:p w:rsidR="009A6329" w:rsidRDefault="009A6329" w:rsidP="009A632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b/>
          <w:bCs/>
          <w:color w:val="auto"/>
          <w:sz w:val="20"/>
          <w:szCs w:val="20"/>
        </w:rPr>
      </w:pPr>
      <w:r>
        <w:rPr>
          <w:rFonts w:ascii="Arial" w:eastAsiaTheme="minorHAnsi" w:hAnsi="Arial" w:cs="Arial"/>
          <w:b/>
          <w:bCs/>
          <w:color w:val="auto"/>
          <w:sz w:val="20"/>
          <w:szCs w:val="20"/>
        </w:rPr>
        <w:t>И ТРАДИЦИОННОЙ ХОЗЯЙСТВЕННОЙ ДЕЯТЕЛЬНОСТИ КОРЕННЫХ</w:t>
      </w:r>
    </w:p>
    <w:p w:rsidR="009A6329" w:rsidRDefault="009A6329" w:rsidP="009A632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b/>
          <w:bCs/>
          <w:color w:val="auto"/>
          <w:sz w:val="20"/>
          <w:szCs w:val="20"/>
        </w:rPr>
      </w:pPr>
      <w:r>
        <w:rPr>
          <w:rFonts w:ascii="Arial" w:eastAsiaTheme="minorHAnsi" w:hAnsi="Arial" w:cs="Arial"/>
          <w:b/>
          <w:bCs/>
          <w:color w:val="auto"/>
          <w:sz w:val="20"/>
          <w:szCs w:val="20"/>
        </w:rPr>
        <w:t>МАЛОЧИСЛЕННЫХ НАРОДОВ СЕВЕРА</w:t>
      </w:r>
    </w:p>
    <w:p w:rsidR="009A6329" w:rsidRDefault="009A6329" w:rsidP="009A632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b/>
          <w:bCs/>
          <w:color w:val="auto"/>
          <w:sz w:val="20"/>
          <w:szCs w:val="20"/>
        </w:rPr>
      </w:pPr>
      <w:r>
        <w:rPr>
          <w:rFonts w:ascii="Arial" w:eastAsiaTheme="minorHAnsi" w:hAnsi="Arial" w:cs="Arial"/>
          <w:b/>
          <w:bCs/>
          <w:color w:val="auto"/>
          <w:sz w:val="20"/>
          <w:szCs w:val="20"/>
        </w:rPr>
        <w:t>В ЯМАЛО-НЕНЕЦКОМ АВТОНОМНОМ ОКРУГЕ"</w:t>
      </w:r>
    </w:p>
    <w:p w:rsidR="009A6329" w:rsidRDefault="009A6329" w:rsidP="009A63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A6329" w:rsidRDefault="009A6329" w:rsidP="009A6329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Принят Законодательным Собранием</w:t>
      </w:r>
    </w:p>
    <w:p w:rsidR="009A6329" w:rsidRDefault="009A6329" w:rsidP="009A6329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Ямало-Ненецкого автономного округа</w:t>
      </w:r>
    </w:p>
    <w:p w:rsidR="009A6329" w:rsidRDefault="009A6329" w:rsidP="009A6329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22 апреля 2021 года</w:t>
      </w:r>
    </w:p>
    <w:p w:rsidR="009A6329" w:rsidRDefault="009A6329" w:rsidP="009A632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9A6329" w:rsidRDefault="009A6329" w:rsidP="009A6329">
      <w:pPr>
        <w:keepNext w:val="0"/>
        <w:keepLines w:val="0"/>
        <w:autoSpaceDE w:val="0"/>
        <w:autoSpaceDN w:val="0"/>
        <w:adjustRightInd w:val="0"/>
        <w:spacing w:before="0" w:line="240" w:lineRule="auto"/>
        <w:ind w:firstLine="540"/>
        <w:jc w:val="both"/>
        <w:rPr>
          <w:rFonts w:ascii="Arial" w:eastAsiaTheme="minorHAnsi" w:hAnsi="Arial" w:cs="Arial"/>
          <w:b/>
          <w:bCs/>
          <w:color w:val="auto"/>
          <w:sz w:val="20"/>
          <w:szCs w:val="20"/>
        </w:rPr>
      </w:pPr>
      <w:r>
        <w:rPr>
          <w:rFonts w:ascii="Arial" w:eastAsiaTheme="minorHAnsi" w:hAnsi="Arial" w:cs="Arial"/>
          <w:b/>
          <w:bCs/>
          <w:color w:val="auto"/>
          <w:sz w:val="20"/>
          <w:szCs w:val="20"/>
        </w:rPr>
        <w:t>Статья 1</w:t>
      </w:r>
    </w:p>
    <w:p w:rsidR="009A6329" w:rsidRDefault="009A6329" w:rsidP="009A63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A6329" w:rsidRDefault="009A6329" w:rsidP="009A63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Внести в </w:t>
      </w:r>
      <w:hyperlink r:id="rId4" w:history="1">
        <w:r>
          <w:rPr>
            <w:rFonts w:ascii="Arial" w:hAnsi="Arial" w:cs="Arial"/>
            <w:color w:val="0000FF"/>
            <w:sz w:val="20"/>
            <w:szCs w:val="20"/>
          </w:rPr>
          <w:t>Закон</w:t>
        </w:r>
      </w:hyperlink>
      <w:r>
        <w:rPr>
          <w:rFonts w:ascii="Arial" w:hAnsi="Arial" w:cs="Arial"/>
          <w:sz w:val="20"/>
          <w:szCs w:val="20"/>
        </w:rPr>
        <w:t xml:space="preserve"> Ямало-Ненецкого автономного округа от 25 декабря 2017 года N 102-ЗАО "О наделении органов местного самоуправления отдельными государственными полномочиями Ямало-Ненецкого автономного округа по обеспечению некоторых гарантий прав лиц из числа коренных малочисленных народов Севера в Ямало-Ненецком автономном округе, а также иных лиц, не относящихся к коренным малочисленным народам Севера в Ямало-Ненецком автономном округе, постоянно проживающих на территории Ямало-Ненецкого автономного округа, ведущих традиционный образ жизни коренных малочисленных народов Севера в Ямало-Ненецком автономном округе, осуществляющих традиционную хозяйственную деятельность и занимающихся традиционными промыслами в местах традиционного проживания и традиционной хозяйственной деятельности коренных малочисленных народов Севера в Ямало-Ненецком автономном округе" следующие изменения:</w:t>
      </w:r>
    </w:p>
    <w:p w:rsidR="009A6329" w:rsidRDefault="009A6329" w:rsidP="009A632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1) </w:t>
      </w:r>
      <w:hyperlink r:id="rId5" w:history="1">
        <w:r>
          <w:rPr>
            <w:rFonts w:ascii="Arial" w:hAnsi="Arial" w:cs="Arial"/>
            <w:color w:val="0000FF"/>
            <w:sz w:val="20"/>
            <w:szCs w:val="20"/>
          </w:rPr>
          <w:t>часть 2 статьи 1</w:t>
        </w:r>
      </w:hyperlink>
      <w:r>
        <w:rPr>
          <w:rFonts w:ascii="Arial" w:hAnsi="Arial" w:cs="Arial"/>
          <w:sz w:val="20"/>
          <w:szCs w:val="20"/>
        </w:rPr>
        <w:t xml:space="preserve"> дополнить пунктом 3 следующего содержания:</w:t>
      </w:r>
    </w:p>
    <w:p w:rsidR="009A6329" w:rsidRDefault="009A6329" w:rsidP="009A632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"3) предоставление состоящим в заключенном в установленном законодательством Российской Федерации порядке браке лицам из числа коренных малочисленных народов Севера, иным лицам, не относящимся к коренным малочисленным народам Севера, постоянно проживающим на территории автономного округа, ведущим кочевой образ жизни коренных малочисленных народов Севера, осуществляющим традиционную хозяйственную деятельность и занимающимся традиционными промыслами в местах традиционного проживания и традиционной хозяйственной деятельности коренных малочисленных народов Севера, возраст одного из которых не достиг 36 лет, воспитывающим ребенка (детей), либо лицу из числа коренных малочисленных народов Севера, иному лицу, не относящемуся к коренным малочисленным народам Севера, постоянно проживающему на территории автономного округа, ведущему кочевой образ жизни коренных малочисленных народов Севера, осуществляющему традиционную хозяйственную деятельность и занимающемуся традиционными промыслами в местах традиционного проживания и традиционной хозяйственной деятельности коренных малочисленных народов Севера, являющемуся единственным родителем (усыновителем) ребенка (детей), возраст которого не достиг 36 лет (далее - молодая семья, ведущая кочевой образ жизни коренных малочисленных народов Севера), комплекта чума и нарт при рождении (усыновлении) третьего ребенка.";</w:t>
      </w:r>
    </w:p>
    <w:p w:rsidR="009A6329" w:rsidRDefault="009A6329" w:rsidP="009A632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2) в </w:t>
      </w:r>
      <w:hyperlink r:id="rId6" w:history="1">
        <w:r>
          <w:rPr>
            <w:rFonts w:ascii="Arial" w:hAnsi="Arial" w:cs="Arial"/>
            <w:color w:val="0000FF"/>
            <w:sz w:val="20"/>
            <w:szCs w:val="20"/>
          </w:rPr>
          <w:t>приложении</w:t>
        </w:r>
      </w:hyperlink>
      <w:r>
        <w:rPr>
          <w:rFonts w:ascii="Arial" w:hAnsi="Arial" w:cs="Arial"/>
          <w:sz w:val="20"/>
          <w:szCs w:val="20"/>
        </w:rPr>
        <w:t>:</w:t>
      </w:r>
    </w:p>
    <w:p w:rsidR="009A6329" w:rsidRDefault="009A6329" w:rsidP="009A632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а) в </w:t>
      </w:r>
      <w:hyperlink r:id="rId7" w:history="1">
        <w:r>
          <w:rPr>
            <w:rFonts w:ascii="Arial" w:hAnsi="Arial" w:cs="Arial"/>
            <w:color w:val="0000FF"/>
            <w:sz w:val="20"/>
            <w:szCs w:val="20"/>
          </w:rPr>
          <w:t>пункте 1</w:t>
        </w:r>
      </w:hyperlink>
      <w:r>
        <w:rPr>
          <w:rFonts w:ascii="Arial" w:hAnsi="Arial" w:cs="Arial"/>
          <w:sz w:val="20"/>
          <w:szCs w:val="20"/>
        </w:rPr>
        <w:t>:</w:t>
      </w:r>
    </w:p>
    <w:p w:rsidR="009A6329" w:rsidRDefault="009A6329" w:rsidP="009A632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hyperlink r:id="rId8" w:history="1">
        <w:r>
          <w:rPr>
            <w:rFonts w:ascii="Arial" w:hAnsi="Arial" w:cs="Arial"/>
            <w:color w:val="0000FF"/>
            <w:sz w:val="20"/>
            <w:szCs w:val="20"/>
          </w:rPr>
          <w:t>абзац третий</w:t>
        </w:r>
      </w:hyperlink>
      <w:r>
        <w:rPr>
          <w:rFonts w:ascii="Arial" w:hAnsi="Arial" w:cs="Arial"/>
          <w:sz w:val="20"/>
          <w:szCs w:val="20"/>
        </w:rPr>
        <w:t xml:space="preserve"> изложить в следующей редакции:</w:t>
      </w:r>
    </w:p>
    <w:p w:rsidR="009A6329" w:rsidRDefault="009A6329" w:rsidP="009A63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A6329" w:rsidRDefault="009A6329" w:rsidP="009A632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"ОС</w:t>
      </w:r>
      <w:r>
        <w:rPr>
          <w:rFonts w:ascii="Arial" w:hAnsi="Arial" w:cs="Arial"/>
          <w:sz w:val="20"/>
          <w:szCs w:val="20"/>
          <w:vertAlign w:val="subscript"/>
        </w:rPr>
        <w:t>i</w:t>
      </w:r>
      <w:r>
        <w:rPr>
          <w:rFonts w:ascii="Arial" w:hAnsi="Arial" w:cs="Arial"/>
          <w:sz w:val="20"/>
          <w:szCs w:val="20"/>
        </w:rPr>
        <w:t xml:space="preserve"> = С</w:t>
      </w:r>
      <w:r>
        <w:rPr>
          <w:rFonts w:ascii="Arial" w:hAnsi="Arial" w:cs="Arial"/>
          <w:sz w:val="20"/>
          <w:szCs w:val="20"/>
          <w:vertAlign w:val="subscript"/>
        </w:rPr>
        <w:t>i</w:t>
      </w:r>
      <w:r>
        <w:rPr>
          <w:rFonts w:ascii="Arial" w:hAnsi="Arial" w:cs="Arial"/>
          <w:sz w:val="20"/>
          <w:szCs w:val="20"/>
        </w:rPr>
        <w:t xml:space="preserve"> + РС</w:t>
      </w:r>
      <w:r>
        <w:rPr>
          <w:rFonts w:ascii="Arial" w:hAnsi="Arial" w:cs="Arial"/>
          <w:sz w:val="20"/>
          <w:szCs w:val="20"/>
          <w:vertAlign w:val="subscript"/>
        </w:rPr>
        <w:t>i</w:t>
      </w:r>
      <w:r>
        <w:rPr>
          <w:rFonts w:ascii="Arial" w:hAnsi="Arial" w:cs="Arial"/>
          <w:sz w:val="20"/>
          <w:szCs w:val="20"/>
        </w:rPr>
        <w:t xml:space="preserve"> + О</w:t>
      </w:r>
      <w:r>
        <w:rPr>
          <w:rFonts w:ascii="Arial" w:hAnsi="Arial" w:cs="Arial"/>
          <w:sz w:val="20"/>
          <w:szCs w:val="20"/>
          <w:vertAlign w:val="subscript"/>
        </w:rPr>
        <w:t>i</w:t>
      </w:r>
      <w:r>
        <w:rPr>
          <w:rFonts w:ascii="Arial" w:hAnsi="Arial" w:cs="Arial"/>
          <w:sz w:val="20"/>
          <w:szCs w:val="20"/>
        </w:rPr>
        <w:t>+ Ч</w:t>
      </w:r>
      <w:r>
        <w:rPr>
          <w:rFonts w:ascii="Arial" w:hAnsi="Arial" w:cs="Arial"/>
          <w:sz w:val="20"/>
          <w:szCs w:val="20"/>
          <w:vertAlign w:val="subscript"/>
        </w:rPr>
        <w:t>i</w:t>
      </w:r>
      <w:r>
        <w:rPr>
          <w:rFonts w:ascii="Arial" w:hAnsi="Arial" w:cs="Arial"/>
          <w:sz w:val="20"/>
          <w:szCs w:val="20"/>
        </w:rPr>
        <w:t>, где:";</w:t>
      </w:r>
    </w:p>
    <w:p w:rsidR="009A6329" w:rsidRDefault="009A6329" w:rsidP="009A632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9A6329" w:rsidRDefault="009A6329" w:rsidP="009A63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hyperlink r:id="rId9" w:history="1">
        <w:r>
          <w:rPr>
            <w:rFonts w:ascii="Arial" w:hAnsi="Arial" w:cs="Arial"/>
            <w:color w:val="0000FF"/>
            <w:sz w:val="20"/>
            <w:szCs w:val="20"/>
          </w:rPr>
          <w:t>дополнить</w:t>
        </w:r>
      </w:hyperlink>
      <w:r>
        <w:rPr>
          <w:rFonts w:ascii="Arial" w:hAnsi="Arial" w:cs="Arial"/>
          <w:sz w:val="20"/>
          <w:szCs w:val="20"/>
        </w:rPr>
        <w:t xml:space="preserve"> абзацем десятым следующего содержания:</w:t>
      </w:r>
    </w:p>
    <w:p w:rsidR="009A6329" w:rsidRDefault="009A6329" w:rsidP="009A632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"Ч</w:t>
      </w:r>
      <w:r>
        <w:rPr>
          <w:rFonts w:ascii="Arial" w:hAnsi="Arial" w:cs="Arial"/>
          <w:sz w:val="20"/>
          <w:szCs w:val="20"/>
          <w:vertAlign w:val="subscript"/>
        </w:rPr>
        <w:t>i</w:t>
      </w:r>
      <w:r>
        <w:rPr>
          <w:rFonts w:ascii="Arial" w:hAnsi="Arial" w:cs="Arial"/>
          <w:sz w:val="20"/>
          <w:szCs w:val="20"/>
        </w:rPr>
        <w:t xml:space="preserve"> - объем субвенции, предоставляемой i-му органу местного самоуправления на предоставление молодой семье, ведущей кочевой образ жизни коренных малочисленных народов Севера, комплекта чума и нарт при рождении (усыновлении) третьего ребенка, на соответствующий год.";</w:t>
      </w:r>
    </w:p>
    <w:p w:rsidR="009A6329" w:rsidRDefault="009A6329" w:rsidP="009A632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б) </w:t>
      </w:r>
      <w:hyperlink r:id="rId10" w:history="1">
        <w:r>
          <w:rPr>
            <w:rFonts w:ascii="Arial" w:hAnsi="Arial" w:cs="Arial"/>
            <w:color w:val="0000FF"/>
            <w:sz w:val="20"/>
            <w:szCs w:val="20"/>
          </w:rPr>
          <w:t>пункт 1-1</w:t>
        </w:r>
      </w:hyperlink>
      <w:r>
        <w:rPr>
          <w:rFonts w:ascii="Arial" w:hAnsi="Arial" w:cs="Arial"/>
          <w:sz w:val="20"/>
          <w:szCs w:val="20"/>
        </w:rPr>
        <w:t xml:space="preserve"> дополнить подпунктом 4 следующего содержания:</w:t>
      </w:r>
    </w:p>
    <w:p w:rsidR="009A6329" w:rsidRDefault="009A6329" w:rsidP="009A632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"4) количества молодых семей, ведущих кочевой образ жизни коренных малочисленных народов Севера, в которых рожден (усыновлен) третий ребенок, в соответствующем муниципальном образовании.";</w:t>
      </w:r>
    </w:p>
    <w:p w:rsidR="009A6329" w:rsidRDefault="009A6329" w:rsidP="009A63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5000" w:type="pct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147"/>
      </w:tblGrid>
      <w:tr w:rsidR="009A6329">
        <w:trPr>
          <w:jc w:val="center"/>
        </w:trPr>
        <w:tc>
          <w:tcPr>
            <w:tcW w:w="5000" w:type="pct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9A6329" w:rsidRDefault="009A63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Положения абз. 1 пп. "в" п. 2 ст. 1 </w:t>
            </w:r>
            <w:hyperlink w:anchor="Par63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вступают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 в силу со дня вступления в силу закона Ямало-Ненецкого автономного округа, предусматривающего преобразование муниципальных образований, входящих в состав муниципального образования Приуральский район, и создание вновь образованного муниципального образования муниципальный округ Приуральский район Ямало-Ненецкого автономного округа.</w:t>
            </w:r>
          </w:p>
        </w:tc>
      </w:tr>
    </w:tbl>
    <w:p w:rsidR="009A6329" w:rsidRDefault="009A6329" w:rsidP="009A6329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0" w:name="Par44"/>
      <w:bookmarkEnd w:id="0"/>
      <w:r>
        <w:rPr>
          <w:rFonts w:ascii="Arial" w:hAnsi="Arial" w:cs="Arial"/>
          <w:sz w:val="20"/>
          <w:szCs w:val="20"/>
        </w:rPr>
        <w:t xml:space="preserve">в) в </w:t>
      </w:r>
      <w:hyperlink r:id="rId11" w:history="1">
        <w:r>
          <w:rPr>
            <w:rFonts w:ascii="Arial" w:hAnsi="Arial" w:cs="Arial"/>
            <w:color w:val="0000FF"/>
            <w:sz w:val="20"/>
            <w:szCs w:val="20"/>
          </w:rPr>
          <w:t>подпункте 3 пункта 2</w:t>
        </w:r>
      </w:hyperlink>
      <w:r>
        <w:rPr>
          <w:rFonts w:ascii="Arial" w:hAnsi="Arial" w:cs="Arial"/>
          <w:sz w:val="20"/>
          <w:szCs w:val="20"/>
        </w:rPr>
        <w:t>:</w:t>
      </w:r>
    </w:p>
    <w:p w:rsidR="009A6329" w:rsidRDefault="009A6329" w:rsidP="009A63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5000" w:type="pct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147"/>
      </w:tblGrid>
      <w:tr w:rsidR="009A6329">
        <w:trPr>
          <w:jc w:val="center"/>
        </w:trPr>
        <w:tc>
          <w:tcPr>
            <w:tcW w:w="5000" w:type="pct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9A6329" w:rsidRDefault="009A63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Положения абз. 2 пп. "в" п. 2 ст. 1 </w:t>
            </w:r>
            <w:hyperlink w:anchor="Par63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вступают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 в силу со дня вступления в силу закона Ямало-Ненецкого автономного округа, предусматривающего преобразование муниципальных образований, входящих в состав муниципального образования Приуральский район, и создание вновь образованного муниципального образования муниципальный округ Приуральский район Ямало-Ненецкого автономного округа.</w:t>
            </w:r>
          </w:p>
        </w:tc>
      </w:tr>
    </w:tbl>
    <w:p w:rsidR="009A6329" w:rsidRDefault="009A6329" w:rsidP="009A6329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1" w:name="Par46"/>
      <w:bookmarkEnd w:id="1"/>
      <w:r>
        <w:rPr>
          <w:rFonts w:ascii="Arial" w:hAnsi="Arial" w:cs="Arial"/>
          <w:sz w:val="20"/>
          <w:szCs w:val="20"/>
        </w:rPr>
        <w:t xml:space="preserve">в </w:t>
      </w:r>
      <w:hyperlink r:id="rId12" w:history="1">
        <w:r>
          <w:rPr>
            <w:rFonts w:ascii="Arial" w:hAnsi="Arial" w:cs="Arial"/>
            <w:color w:val="0000FF"/>
            <w:sz w:val="20"/>
            <w:szCs w:val="20"/>
          </w:rPr>
          <w:t>абзаце пятом</w:t>
        </w:r>
      </w:hyperlink>
      <w:r>
        <w:rPr>
          <w:rFonts w:ascii="Arial" w:hAnsi="Arial" w:cs="Arial"/>
          <w:sz w:val="20"/>
          <w:szCs w:val="20"/>
        </w:rPr>
        <w:t xml:space="preserve"> слова "Приуральский район" заменить словами "муниципальный округ Приуральский район автономного округа";</w:t>
      </w:r>
    </w:p>
    <w:p w:rsidR="009A6329" w:rsidRDefault="009A6329" w:rsidP="009A63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5000" w:type="pct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147"/>
      </w:tblGrid>
      <w:tr w:rsidR="009A6329">
        <w:trPr>
          <w:jc w:val="center"/>
        </w:trPr>
        <w:tc>
          <w:tcPr>
            <w:tcW w:w="5000" w:type="pct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9A6329" w:rsidRDefault="009A63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Положения абз. 3 пп. "в" п. 2 ст. 1 </w:t>
            </w:r>
            <w:hyperlink w:anchor="Par64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вступают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 в силу со дня вступления в силу закона Ямало-Ненецкого автономного округа, предусматривающего преобразование муниципальных образований, входящих в состав муниципального образования Ямальский район, и создание вновь образованного муниципального образования муниципальный округ Ямальский район Ямало-Ненецкого автономного округа.</w:t>
            </w:r>
          </w:p>
        </w:tc>
      </w:tr>
    </w:tbl>
    <w:p w:rsidR="009A6329" w:rsidRDefault="009A6329" w:rsidP="009A6329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2" w:name="Par48"/>
      <w:bookmarkEnd w:id="2"/>
      <w:r>
        <w:rPr>
          <w:rFonts w:ascii="Arial" w:hAnsi="Arial" w:cs="Arial"/>
          <w:sz w:val="20"/>
          <w:szCs w:val="20"/>
        </w:rPr>
        <w:t xml:space="preserve">в </w:t>
      </w:r>
      <w:hyperlink r:id="rId13" w:history="1">
        <w:r>
          <w:rPr>
            <w:rFonts w:ascii="Arial" w:hAnsi="Arial" w:cs="Arial"/>
            <w:color w:val="0000FF"/>
            <w:sz w:val="20"/>
            <w:szCs w:val="20"/>
          </w:rPr>
          <w:t>абзаце шестом</w:t>
        </w:r>
      </w:hyperlink>
      <w:r>
        <w:rPr>
          <w:rFonts w:ascii="Arial" w:hAnsi="Arial" w:cs="Arial"/>
          <w:sz w:val="20"/>
          <w:szCs w:val="20"/>
        </w:rPr>
        <w:t xml:space="preserve"> слова "Ямальский район" заменить словами "муниципальный округ Ямальский район автономного округа";</w:t>
      </w:r>
    </w:p>
    <w:p w:rsidR="009A6329" w:rsidRDefault="009A6329" w:rsidP="009A63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5000" w:type="pct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147"/>
      </w:tblGrid>
      <w:tr w:rsidR="009A6329">
        <w:trPr>
          <w:jc w:val="center"/>
        </w:trPr>
        <w:tc>
          <w:tcPr>
            <w:tcW w:w="5000" w:type="pct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9A6329" w:rsidRDefault="009A63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Положения абз. 4 пп. "в" п. 2 ст. 1 </w:t>
            </w:r>
            <w:hyperlink w:anchor="Par65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вступают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 в силу со дня вступления в силу закона Ямало-Ненецкого автономного округа, предусматривающего преобразование муниципальных образований, входящих в состав муниципального образования Красноселькупский район, и создание вновь образованного муниципального образования муниципальный округ Красноселькупский район Ямало-Ненецкого автономного округа.</w:t>
            </w:r>
          </w:p>
        </w:tc>
      </w:tr>
    </w:tbl>
    <w:p w:rsidR="009A6329" w:rsidRDefault="009A6329" w:rsidP="009A6329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3" w:name="Par50"/>
      <w:bookmarkEnd w:id="3"/>
      <w:r>
        <w:rPr>
          <w:rFonts w:ascii="Arial" w:hAnsi="Arial" w:cs="Arial"/>
          <w:sz w:val="20"/>
          <w:szCs w:val="20"/>
        </w:rPr>
        <w:t xml:space="preserve">в </w:t>
      </w:r>
      <w:hyperlink r:id="rId14" w:history="1">
        <w:r>
          <w:rPr>
            <w:rFonts w:ascii="Arial" w:hAnsi="Arial" w:cs="Arial"/>
            <w:color w:val="0000FF"/>
            <w:sz w:val="20"/>
            <w:szCs w:val="20"/>
          </w:rPr>
          <w:t>абзаце девятом</w:t>
        </w:r>
      </w:hyperlink>
      <w:r>
        <w:rPr>
          <w:rFonts w:ascii="Arial" w:hAnsi="Arial" w:cs="Arial"/>
          <w:sz w:val="20"/>
          <w:szCs w:val="20"/>
        </w:rPr>
        <w:t xml:space="preserve"> слова "Красноселькупский район" заменить словами "муниципальный округ Красноселькупский район автономного округа";</w:t>
      </w:r>
    </w:p>
    <w:p w:rsidR="009A6329" w:rsidRDefault="009A6329" w:rsidP="009A632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г) </w:t>
      </w:r>
      <w:hyperlink r:id="rId15" w:history="1">
        <w:r>
          <w:rPr>
            <w:rFonts w:ascii="Arial" w:hAnsi="Arial" w:cs="Arial"/>
            <w:color w:val="0000FF"/>
            <w:sz w:val="20"/>
            <w:szCs w:val="20"/>
          </w:rPr>
          <w:t>дополнить</w:t>
        </w:r>
      </w:hyperlink>
      <w:r>
        <w:rPr>
          <w:rFonts w:ascii="Arial" w:hAnsi="Arial" w:cs="Arial"/>
          <w:sz w:val="20"/>
          <w:szCs w:val="20"/>
        </w:rPr>
        <w:t xml:space="preserve"> пунктом 5 следующего содержания:</w:t>
      </w:r>
    </w:p>
    <w:p w:rsidR="009A6329" w:rsidRDefault="009A6329" w:rsidP="009A632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"5. Определение объема субвенции, предоставляемой i-му органу местного самоуправления на предоставление молодой семье, ведущей кочевой образ жизни коренных малочисленных народов Севера, </w:t>
      </w:r>
      <w:r>
        <w:rPr>
          <w:rFonts w:ascii="Arial" w:hAnsi="Arial" w:cs="Arial"/>
          <w:sz w:val="20"/>
          <w:szCs w:val="20"/>
        </w:rPr>
        <w:lastRenderedPageBreak/>
        <w:t>комплекта чума и нарт при рождении (усыновлении) третьего ребенка, на соответствующий год осуществляется по следующей формуле:</w:t>
      </w:r>
    </w:p>
    <w:p w:rsidR="009A6329" w:rsidRDefault="009A6329" w:rsidP="009A63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A6329" w:rsidRDefault="009A6329" w:rsidP="009A632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Ч</w:t>
      </w:r>
      <w:r>
        <w:rPr>
          <w:rFonts w:ascii="Arial" w:hAnsi="Arial" w:cs="Arial"/>
          <w:sz w:val="20"/>
          <w:szCs w:val="20"/>
          <w:vertAlign w:val="subscript"/>
        </w:rPr>
        <w:t>i</w:t>
      </w:r>
      <w:r>
        <w:rPr>
          <w:rFonts w:ascii="Arial" w:hAnsi="Arial" w:cs="Arial"/>
          <w:sz w:val="20"/>
          <w:szCs w:val="20"/>
        </w:rPr>
        <w:t xml:space="preserve"> = Пс x Мс</w:t>
      </w:r>
      <w:r>
        <w:rPr>
          <w:rFonts w:ascii="Arial" w:hAnsi="Arial" w:cs="Arial"/>
          <w:sz w:val="20"/>
          <w:szCs w:val="20"/>
          <w:vertAlign w:val="subscript"/>
        </w:rPr>
        <w:t>i</w:t>
      </w:r>
      <w:r>
        <w:rPr>
          <w:rFonts w:ascii="Arial" w:hAnsi="Arial" w:cs="Arial"/>
          <w:sz w:val="20"/>
          <w:szCs w:val="20"/>
        </w:rPr>
        <w:t>, где:</w:t>
      </w:r>
    </w:p>
    <w:p w:rsidR="009A6329" w:rsidRDefault="009A6329" w:rsidP="009A632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9A6329" w:rsidRDefault="009A6329" w:rsidP="009A63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Ч</w:t>
      </w:r>
      <w:r>
        <w:rPr>
          <w:rFonts w:ascii="Arial" w:hAnsi="Arial" w:cs="Arial"/>
          <w:sz w:val="20"/>
          <w:szCs w:val="20"/>
          <w:vertAlign w:val="subscript"/>
        </w:rPr>
        <w:t>i</w:t>
      </w:r>
      <w:r>
        <w:rPr>
          <w:rFonts w:ascii="Arial" w:hAnsi="Arial" w:cs="Arial"/>
          <w:sz w:val="20"/>
          <w:szCs w:val="20"/>
        </w:rPr>
        <w:t xml:space="preserve"> - объем субвенции, предоставляемой i-му органу местного самоуправления на предоставление молодой семье, ведущей кочевой образ жизни коренных малочисленных народов Севера, комплекта чума и нарт при рождении (усыновлении) третьего ребенка;</w:t>
      </w:r>
    </w:p>
    <w:p w:rsidR="009A6329" w:rsidRDefault="009A6329" w:rsidP="009A632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Пс - предельная стоимость комплекта чума и нарт, установленная постановлением Правительства автономного округа;</w:t>
      </w:r>
    </w:p>
    <w:p w:rsidR="009A6329" w:rsidRDefault="009A6329" w:rsidP="009A632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Мс</w:t>
      </w:r>
      <w:r>
        <w:rPr>
          <w:rFonts w:ascii="Arial" w:hAnsi="Arial" w:cs="Arial"/>
          <w:sz w:val="20"/>
          <w:szCs w:val="20"/>
          <w:vertAlign w:val="subscript"/>
        </w:rPr>
        <w:t>i</w:t>
      </w:r>
      <w:r>
        <w:rPr>
          <w:rFonts w:ascii="Arial" w:hAnsi="Arial" w:cs="Arial"/>
          <w:sz w:val="20"/>
          <w:szCs w:val="20"/>
        </w:rPr>
        <w:t xml:space="preserve"> - численность молодых семей, ведущих кочевой образ жизни коренных малочисленных народов Севера, в которых рожден (усыновлен) третий ребенок, за предшествующий год в i-м муниципальном образовании, по данным государственной информационной системы "Единая информационная система по моделированию и прогнозированию социально-экономического развития коренных малочисленных народов Севера Ямало-Ненецкого автономного округа" на основании информации о государственной регистрации записей актов гражданского состояния.".</w:t>
      </w:r>
    </w:p>
    <w:p w:rsidR="009A6329" w:rsidRDefault="009A6329" w:rsidP="009A63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A6329" w:rsidRDefault="009A6329" w:rsidP="009A6329">
      <w:pPr>
        <w:keepNext w:val="0"/>
        <w:keepLines w:val="0"/>
        <w:autoSpaceDE w:val="0"/>
        <w:autoSpaceDN w:val="0"/>
        <w:adjustRightInd w:val="0"/>
        <w:spacing w:before="0" w:line="240" w:lineRule="auto"/>
        <w:ind w:firstLine="540"/>
        <w:jc w:val="both"/>
        <w:rPr>
          <w:rFonts w:ascii="Arial" w:eastAsiaTheme="minorHAnsi" w:hAnsi="Arial" w:cs="Arial"/>
          <w:b/>
          <w:bCs/>
          <w:color w:val="auto"/>
          <w:sz w:val="20"/>
          <w:szCs w:val="20"/>
        </w:rPr>
      </w:pPr>
      <w:r>
        <w:rPr>
          <w:rFonts w:ascii="Arial" w:eastAsiaTheme="minorHAnsi" w:hAnsi="Arial" w:cs="Arial"/>
          <w:b/>
          <w:bCs/>
          <w:color w:val="auto"/>
          <w:sz w:val="20"/>
          <w:szCs w:val="20"/>
        </w:rPr>
        <w:t>Статья 2</w:t>
      </w:r>
    </w:p>
    <w:p w:rsidR="009A6329" w:rsidRDefault="009A6329" w:rsidP="009A63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A6329" w:rsidRDefault="009A6329" w:rsidP="009A63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Настоящий Закон вступает в силу со дня его официального опубликования, за исключением положений </w:t>
      </w:r>
      <w:hyperlink w:anchor="Par44" w:history="1">
        <w:r>
          <w:rPr>
            <w:rFonts w:ascii="Arial" w:hAnsi="Arial" w:cs="Arial"/>
            <w:color w:val="0000FF"/>
            <w:sz w:val="20"/>
            <w:szCs w:val="20"/>
          </w:rPr>
          <w:t>подпункта "в" пункта 2 статьи 1</w:t>
        </w:r>
      </w:hyperlink>
      <w:r>
        <w:rPr>
          <w:rFonts w:ascii="Arial" w:hAnsi="Arial" w:cs="Arial"/>
          <w:sz w:val="20"/>
          <w:szCs w:val="20"/>
        </w:rPr>
        <w:t xml:space="preserve"> настоящего Закона.</w:t>
      </w:r>
    </w:p>
    <w:p w:rsidR="009A6329" w:rsidRDefault="009A6329" w:rsidP="009A632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4" w:name="Par63"/>
      <w:bookmarkEnd w:id="4"/>
      <w:r>
        <w:rPr>
          <w:rFonts w:ascii="Arial" w:hAnsi="Arial" w:cs="Arial"/>
          <w:sz w:val="20"/>
          <w:szCs w:val="20"/>
        </w:rPr>
        <w:t xml:space="preserve">2. Положения </w:t>
      </w:r>
      <w:hyperlink w:anchor="Par44" w:history="1">
        <w:r>
          <w:rPr>
            <w:rFonts w:ascii="Arial" w:hAnsi="Arial" w:cs="Arial"/>
            <w:color w:val="0000FF"/>
            <w:sz w:val="20"/>
            <w:szCs w:val="20"/>
          </w:rPr>
          <w:t>абзацев первого</w:t>
        </w:r>
      </w:hyperlink>
      <w:r>
        <w:rPr>
          <w:rFonts w:ascii="Arial" w:hAnsi="Arial" w:cs="Arial"/>
          <w:sz w:val="20"/>
          <w:szCs w:val="20"/>
        </w:rPr>
        <w:t xml:space="preserve"> и </w:t>
      </w:r>
      <w:hyperlink w:anchor="Par46" w:history="1">
        <w:r>
          <w:rPr>
            <w:rFonts w:ascii="Arial" w:hAnsi="Arial" w:cs="Arial"/>
            <w:color w:val="0000FF"/>
            <w:sz w:val="20"/>
            <w:szCs w:val="20"/>
          </w:rPr>
          <w:t>второго подпункта "в" пункта 2 статьи 1</w:t>
        </w:r>
      </w:hyperlink>
      <w:r>
        <w:rPr>
          <w:rFonts w:ascii="Arial" w:hAnsi="Arial" w:cs="Arial"/>
          <w:sz w:val="20"/>
          <w:szCs w:val="20"/>
        </w:rPr>
        <w:t xml:space="preserve"> настоящего Закона вступают в силу со дня вступления в силу закона Ямало-Ненецкого автономного округа, предусматривающего преобразование муниципальных образований, входящих в состав муниципального образования Приуральский район, и создание вновь образованного муниципального образования муниципальный округ Приуральский район Ямало-Ненецкого автономного округа.</w:t>
      </w:r>
    </w:p>
    <w:p w:rsidR="009A6329" w:rsidRDefault="009A6329" w:rsidP="009A632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5" w:name="Par64"/>
      <w:bookmarkEnd w:id="5"/>
      <w:r>
        <w:rPr>
          <w:rFonts w:ascii="Arial" w:hAnsi="Arial" w:cs="Arial"/>
          <w:sz w:val="20"/>
          <w:szCs w:val="20"/>
        </w:rPr>
        <w:t xml:space="preserve">Положения </w:t>
      </w:r>
      <w:hyperlink w:anchor="Par48" w:history="1">
        <w:r>
          <w:rPr>
            <w:rFonts w:ascii="Arial" w:hAnsi="Arial" w:cs="Arial"/>
            <w:color w:val="0000FF"/>
            <w:sz w:val="20"/>
            <w:szCs w:val="20"/>
          </w:rPr>
          <w:t>абзаца третьего подпункта "в" пункта 2 статьи 1</w:t>
        </w:r>
      </w:hyperlink>
      <w:r>
        <w:rPr>
          <w:rFonts w:ascii="Arial" w:hAnsi="Arial" w:cs="Arial"/>
          <w:sz w:val="20"/>
          <w:szCs w:val="20"/>
        </w:rPr>
        <w:t xml:space="preserve"> настоящего Закона вступают в силу со дня вступления в силу закона Ямало-Ненецкого автономного округа, предусматривающего преобразование муниципальных образований, входящих в состав муниципального образования Ямальский район, и создание вновь образованного муниципального образования муниципальный округ Ямальский район Ямало-Ненецкого автономного округа.</w:t>
      </w:r>
    </w:p>
    <w:p w:rsidR="009A6329" w:rsidRDefault="009A6329" w:rsidP="009A632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6" w:name="Par65"/>
      <w:bookmarkEnd w:id="6"/>
      <w:r>
        <w:rPr>
          <w:rFonts w:ascii="Arial" w:hAnsi="Arial" w:cs="Arial"/>
          <w:sz w:val="20"/>
          <w:szCs w:val="20"/>
        </w:rPr>
        <w:t xml:space="preserve">Положения </w:t>
      </w:r>
      <w:hyperlink w:anchor="Par50" w:history="1">
        <w:r>
          <w:rPr>
            <w:rFonts w:ascii="Arial" w:hAnsi="Arial" w:cs="Arial"/>
            <w:color w:val="0000FF"/>
            <w:sz w:val="20"/>
            <w:szCs w:val="20"/>
          </w:rPr>
          <w:t>абзаца четвертого подпункта "в" пункта 2 статьи 1</w:t>
        </w:r>
      </w:hyperlink>
      <w:r>
        <w:rPr>
          <w:rFonts w:ascii="Arial" w:hAnsi="Arial" w:cs="Arial"/>
          <w:sz w:val="20"/>
          <w:szCs w:val="20"/>
        </w:rPr>
        <w:t xml:space="preserve"> настоящего Закона вступают в силу со дня вступления в силу закона Ямало-Ненецкого автономного округа, предусматривающего преобразование муниципальных образований, входящих в состав муниципального образования Красноселькупский район, и создание вновь образованного муниципального образования муниципальный округ Красноселькупский район Ямало-Ненецкого автономного округа.</w:t>
      </w:r>
    </w:p>
    <w:p w:rsidR="009A6329" w:rsidRDefault="009A6329" w:rsidP="009A63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A6329" w:rsidRDefault="009A6329" w:rsidP="009A6329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Губернатор</w:t>
      </w:r>
    </w:p>
    <w:p w:rsidR="009A6329" w:rsidRDefault="009A6329" w:rsidP="009A6329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Ямало-Ненецкого автономного округа</w:t>
      </w:r>
    </w:p>
    <w:p w:rsidR="009A6329" w:rsidRDefault="009A6329" w:rsidP="009A6329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Д.А.АРТЮХОВ</w:t>
      </w:r>
    </w:p>
    <w:p w:rsidR="009A6329" w:rsidRDefault="009A6329" w:rsidP="009A63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г. Салехард</w:t>
      </w:r>
    </w:p>
    <w:p w:rsidR="009A6329" w:rsidRDefault="009A6329" w:rsidP="009A6329">
      <w:pPr>
        <w:autoSpaceDE w:val="0"/>
        <w:autoSpaceDN w:val="0"/>
        <w:adjustRightInd w:val="0"/>
        <w:spacing w:before="200"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23 апреля 2021 года</w:t>
      </w:r>
    </w:p>
    <w:p w:rsidR="009A6329" w:rsidRDefault="009A6329" w:rsidP="009A6329">
      <w:pPr>
        <w:autoSpaceDE w:val="0"/>
        <w:autoSpaceDN w:val="0"/>
        <w:adjustRightInd w:val="0"/>
        <w:spacing w:before="200"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 27-ЗАО</w:t>
      </w:r>
    </w:p>
    <w:p w:rsidR="009A6329" w:rsidRDefault="009A6329" w:rsidP="009A63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A6329" w:rsidRDefault="009A6329" w:rsidP="009A63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A6329" w:rsidRDefault="009A6329" w:rsidP="009A6329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Arial" w:hAnsi="Arial" w:cs="Arial"/>
          <w:sz w:val="2"/>
          <w:szCs w:val="2"/>
        </w:rPr>
      </w:pPr>
    </w:p>
    <w:p w:rsidR="008F33CD" w:rsidRDefault="008F33CD">
      <w:bookmarkStart w:id="7" w:name="_GoBack"/>
      <w:bookmarkEnd w:id="7"/>
    </w:p>
    <w:sectPr w:rsidR="008F33CD" w:rsidSect="00372187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799"/>
    <w:rsid w:val="00711799"/>
    <w:rsid w:val="008F33CD"/>
    <w:rsid w:val="009A6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C36C77-278E-4929-B5B6-4FBC022DF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FDAD49D407E9D306FE11C7CC69B425860ADD548225051D82FFF0C6C80B50A02094E15A18C69E244FF15ADAE0303FC365CCC88A12E8ED494179E26DG1O3J" TargetMode="External"/><Relationship Id="rId13" Type="http://schemas.openxmlformats.org/officeDocument/2006/relationships/hyperlink" Target="consultantplus://offline/ref=1BFDAD49D407E9D306FE11C7CC69B425860ADD548225051D82FFF0C6C80B50A02094E15A18C69E244FF15BD0E7303FC365CCC88A12E8ED494179E26DG1O3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BFDAD49D407E9D306FE11C7CC69B425860ADD548225051D82FFF0C6C80B50A02094E15A18C69E244FF15BDBE1303FC365CCC88A12E8ED494179E26DG1O3J" TargetMode="External"/><Relationship Id="rId12" Type="http://schemas.openxmlformats.org/officeDocument/2006/relationships/hyperlink" Target="consultantplus://offline/ref=1BFDAD49D407E9D306FE11C7CC69B425860ADD548225051D82FFF0C6C80B50A02094E15A18C69E244FF15BD3EE303FC365CCC88A12E8ED494179E26DG1O3J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BFDAD49D407E9D306FE11C7CC69B425860ADD548225051D82FFF0C6C80B50A02094E15A18C69E244FF15BDBE2303FC365CCC88A12E8ED494179E26DG1O3J" TargetMode="External"/><Relationship Id="rId11" Type="http://schemas.openxmlformats.org/officeDocument/2006/relationships/hyperlink" Target="consultantplus://offline/ref=1BFDAD49D407E9D306FE11C7CC69B425860ADD548225051D82FFF0C6C80B50A02094E15A18C69E244FF15BD3E2303FC365CCC88A12E8ED494179E26DG1O3J" TargetMode="External"/><Relationship Id="rId5" Type="http://schemas.openxmlformats.org/officeDocument/2006/relationships/hyperlink" Target="consultantplus://offline/ref=1BFDAD49D407E9D306FE11C7CC69B425860ADD548225051D82FFF0C6C80B50A02094E15A18C69E244FF15AD2EE303FC365CCC88A12E8ED494179E26DG1O3J" TargetMode="External"/><Relationship Id="rId15" Type="http://schemas.openxmlformats.org/officeDocument/2006/relationships/hyperlink" Target="consultantplus://offline/ref=1BFDAD49D407E9D306FE11C7CC69B425860ADD548225051D82FFF0C6C80B50A02094E15A18C69E244FF15BDBE2303FC365CCC88A12E8ED494179E26DG1O3J" TargetMode="External"/><Relationship Id="rId10" Type="http://schemas.openxmlformats.org/officeDocument/2006/relationships/hyperlink" Target="consultantplus://offline/ref=1BFDAD49D407E9D306FE11C7CC69B425860ADD548225051D82FFF0C6C80B50A02094E15A18C69E244FF15BDAE5303FC365CCC88A12E8ED494179E26DG1O3J" TargetMode="External"/><Relationship Id="rId4" Type="http://schemas.openxmlformats.org/officeDocument/2006/relationships/hyperlink" Target="consultantplus://offline/ref=1BFDAD49D407E9D306FE11C7CC69B425860ADD548225051D82FFF0C6C80B50A02094E15A0AC6C6284DF844D2E325699223G9O8J" TargetMode="External"/><Relationship Id="rId9" Type="http://schemas.openxmlformats.org/officeDocument/2006/relationships/hyperlink" Target="consultantplus://offline/ref=1BFDAD49D407E9D306FE11C7CC69B425860ADD548225051D82FFF0C6C80B50A02094E15A18C69E244FF15BDBE1303FC365CCC88A12E8ED494179E26DG1O3J" TargetMode="External"/><Relationship Id="rId14" Type="http://schemas.openxmlformats.org/officeDocument/2006/relationships/hyperlink" Target="consultantplus://offline/ref=1BFDAD49D407E9D306FE11C7CC69B425860ADD548225051D82FFF0C6C80B50A02094E15A18C69E244FF15BD0E4303FC365CCC88A12E8ED494179E26DG1O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1633</Words>
  <Characters>9311</Characters>
  <Application>Microsoft Office Word</Application>
  <DocSecurity>0</DocSecurity>
  <Lines>77</Lines>
  <Paragraphs>21</Paragraphs>
  <ScaleCrop>false</ScaleCrop>
  <Company/>
  <LinksUpToDate>false</LinksUpToDate>
  <CharactersWithSpaces>10923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yurist3</dc:creator>
  <cp:keywords/>
  <dc:description/>
  <cp:lastModifiedBy>yurist3</cp:lastModifiedBy>
  <cp:revision>3</cp:revision>
  <dcterms:created xsi:type="dcterms:W3CDTF">2021-04-29T09:14:00Z</dcterms:created>
  <dcterms:modified xsi:type="dcterms:W3CDTF">2021-04-29T09:14:00Z</dcterms:modified>
</cp:coreProperties>
</file>